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EF" w:rsidRDefault="005C0CEF" w:rsidP="005C0CEF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ОСНОВЫ РАЦИОНАЛЬНОГО ПИТАНИЯ</w:t>
      </w:r>
    </w:p>
    <w:p w:rsidR="005C0CEF" w:rsidRDefault="005C0CEF" w:rsidP="005C0CEF">
      <w:pPr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(для родителей, педагогов, школьников)</w:t>
      </w:r>
    </w:p>
    <w:p w:rsidR="005C0CEF" w:rsidRDefault="005C0CEF" w:rsidP="005C0CEF">
      <w:pPr>
        <w:jc w:val="center"/>
        <w:rPr>
          <w:rFonts w:cs="Times New Roman"/>
          <w:bCs/>
          <w:sz w:val="28"/>
          <w:szCs w:val="28"/>
        </w:rPr>
      </w:pP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Демко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Гордиец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Цимбалова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бюджетное учреждение здравоохранения</w:t>
      </w:r>
    </w:p>
    <w:p w:rsidR="005C0CEF" w:rsidRDefault="005C0CEF" w:rsidP="005C0CEF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«Красноярский краевой Центр медицинской профилактики»,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им. профессора В. Ф. </w:t>
      </w: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</w:rPr>
        <w:t>Войно-Ясенецкого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» </w:t>
      </w:r>
    </w:p>
    <w:p w:rsidR="005C0CEF" w:rsidRDefault="005C0CEF" w:rsidP="005C0CEF">
      <w:pPr>
        <w:jc w:val="center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Министерства здравоохранения Российской Федерации,</w:t>
      </w:r>
    </w:p>
    <w:p w:rsidR="005C0CEF" w:rsidRDefault="005C0CEF" w:rsidP="005C0C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Краевое государственное бюджетное учреждение здравоохранения «Красноярская городская детская поликлиника № 2»</w:t>
      </w:r>
    </w:p>
    <w:p w:rsidR="005C0CEF" w:rsidRDefault="005C0CEF" w:rsidP="005C0CEF">
      <w:pPr>
        <w:rPr>
          <w:rFonts w:cs="Times New Roman"/>
          <w:b/>
          <w:bCs/>
          <w:sz w:val="28"/>
          <w:szCs w:val="28"/>
        </w:rPr>
      </w:pPr>
    </w:p>
    <w:p w:rsidR="005C0CEF" w:rsidRPr="0061692B" w:rsidRDefault="005C0CEF" w:rsidP="0061692B">
      <w:pPr>
        <w:ind w:firstLine="709"/>
        <w:rPr>
          <w:rFonts w:cs="Times New Roman"/>
          <w:bCs/>
          <w:sz w:val="28"/>
          <w:szCs w:val="28"/>
        </w:rPr>
      </w:pPr>
      <w:r w:rsidRPr="0061692B">
        <w:rPr>
          <w:rFonts w:cs="Times New Roman"/>
          <w:bCs/>
          <w:sz w:val="28"/>
          <w:szCs w:val="28"/>
        </w:rPr>
        <w:t>План</w:t>
      </w:r>
      <w:r w:rsidR="0061692B" w:rsidRPr="0061692B">
        <w:rPr>
          <w:rFonts w:cs="Times New Roman"/>
          <w:bCs/>
          <w:sz w:val="28"/>
          <w:szCs w:val="28"/>
        </w:rPr>
        <w:t xml:space="preserve"> лекции: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Принципы рационального питания.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Питание детей школьного возраста.</w:t>
      </w:r>
    </w:p>
    <w:p w:rsidR="005C0CEF" w:rsidRDefault="005C0CEF" w:rsidP="0061692B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Выводы</w:t>
      </w:r>
    </w:p>
    <w:p w:rsidR="005C0CEF" w:rsidRDefault="005C0CEF" w:rsidP="0061692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Цель: </w:t>
      </w:r>
      <w:r>
        <w:rPr>
          <w:rFonts w:cs="Times New Roman"/>
          <w:sz w:val="28"/>
          <w:szCs w:val="28"/>
        </w:rPr>
        <w:t>Предоставить родителям, педагогам, психологам знания об избыточной массе тела и ожирение у детей.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Задача: Применение родителями, педагогами, психологами полученных знаний об избыточной массе тела и ожирении детей.</w:t>
      </w:r>
    </w:p>
    <w:p w:rsidR="005C0CEF" w:rsidRDefault="005C0CEF" w:rsidP="0061692B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Принципы рационального питания: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питание должно быть максимально разнообразным и включать все основные группы пищевых продуктов: мясо, рыбу, молоко, молочные продукты, яйца, фрукты, овощи, крупы, хлеб, пищевые жиры, сладости;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энергетическая ценность рациона питания должна соответствовать </w:t>
      </w:r>
      <w:proofErr w:type="spellStart"/>
      <w:r>
        <w:rPr>
          <w:rFonts w:cs="Times New Roman"/>
          <w:sz w:val="28"/>
          <w:szCs w:val="28"/>
        </w:rPr>
        <w:t>энерготратам</w:t>
      </w:r>
      <w:proofErr w:type="spellEnd"/>
      <w:r>
        <w:rPr>
          <w:rFonts w:cs="Times New Roman"/>
          <w:sz w:val="28"/>
          <w:szCs w:val="28"/>
        </w:rPr>
        <w:t xml:space="preserve"> ребенка, критерием чего служит динамика роста и веса;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оптимизация жирового компонента рациона, заключающаяся в ограничении общего количества жира и снижение квоты насыщенных жиров (сало, говяжий, бараний жир) и повышение доли полиненасыщенных жирных кислот, источником которых являются рыба, растительные масла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ограничение поваренной соли, физиологическая потребность в которой составляет не более 5 г.;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соблюдение сбалансированности полисахаридов (круп, макарон, хлеба) и сахаров (сладостей), включение в рацион </w:t>
      </w:r>
      <w:proofErr w:type="spellStart"/>
      <w:r>
        <w:rPr>
          <w:rFonts w:cs="Times New Roman"/>
          <w:sz w:val="28"/>
          <w:szCs w:val="28"/>
        </w:rPr>
        <w:t>неперевариваемых</w:t>
      </w:r>
      <w:proofErr w:type="spellEnd"/>
      <w:r>
        <w:rPr>
          <w:rFonts w:cs="Times New Roman"/>
          <w:sz w:val="28"/>
          <w:szCs w:val="28"/>
        </w:rPr>
        <w:t xml:space="preserve"> полисахаридов (пищевых волокон), содержащихся в овощах, фруктах, зелени, крупах;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необходимо шире использовать в </w:t>
      </w:r>
      <w:proofErr w:type="gramStart"/>
      <w:r>
        <w:rPr>
          <w:rFonts w:cs="Times New Roman"/>
          <w:sz w:val="28"/>
          <w:szCs w:val="28"/>
        </w:rPr>
        <w:t>рационе</w:t>
      </w:r>
      <w:proofErr w:type="gramEnd"/>
      <w:r>
        <w:rPr>
          <w:rFonts w:cs="Times New Roman"/>
          <w:sz w:val="28"/>
          <w:szCs w:val="28"/>
        </w:rPr>
        <w:t xml:space="preserve"> разнообразные плоды и овощи, источники витаминов, микроэлементов – капуста, лук, зелень, клюква, шиповник, </w:t>
      </w:r>
      <w:proofErr w:type="gramStart"/>
      <w:r>
        <w:rPr>
          <w:rFonts w:cs="Times New Roman"/>
          <w:sz w:val="28"/>
          <w:szCs w:val="28"/>
        </w:rPr>
        <w:t>цитрусовые</w:t>
      </w:r>
      <w:proofErr w:type="gramEnd"/>
      <w:r>
        <w:rPr>
          <w:rFonts w:cs="Times New Roman"/>
          <w:sz w:val="28"/>
          <w:szCs w:val="28"/>
        </w:rPr>
        <w:t>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блюда следует готовить в отварном, тушеном, запеченном виде, избегая обжаривания.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Пищевые волокна: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- уменьшают всасывание углеводов в кишечнике;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 xml:space="preserve">подавляют всасывание некоторых жирных кислот в кишечнике;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bCs/>
          <w:sz w:val="28"/>
          <w:szCs w:val="28"/>
        </w:rPr>
        <w:t>стимулируют перистальтику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кишечника;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- повышают чувство сытости.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Предпочтительно употребление </w:t>
      </w:r>
      <w:proofErr w:type="spellStart"/>
      <w:r>
        <w:rPr>
          <w:rFonts w:cs="Times New Roman"/>
          <w:bCs/>
          <w:sz w:val="28"/>
          <w:szCs w:val="28"/>
        </w:rPr>
        <w:t>цельнозерновых</w:t>
      </w:r>
      <w:proofErr w:type="spellEnd"/>
      <w:r>
        <w:rPr>
          <w:rFonts w:cs="Times New Roman"/>
          <w:bCs/>
          <w:sz w:val="28"/>
          <w:szCs w:val="28"/>
        </w:rPr>
        <w:t xml:space="preserve"> продуктов.</w:t>
      </w:r>
      <w:r>
        <w:rPr>
          <w:rFonts w:cs="Times New Roman"/>
          <w:sz w:val="28"/>
          <w:szCs w:val="28"/>
        </w:rPr>
        <w:t xml:space="preserve"> Цельное зерно — ценный источник </w:t>
      </w:r>
      <w:hyperlink r:id="rId5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белка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6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сложных углеводов</w:t>
        </w:r>
      </w:hyperlink>
      <w:r>
        <w:rPr>
          <w:rFonts w:cs="Times New Roman"/>
          <w:color w:val="000000" w:themeColor="text1"/>
          <w:sz w:val="28"/>
          <w:szCs w:val="28"/>
        </w:rPr>
        <w:t xml:space="preserve">, </w:t>
      </w:r>
      <w:hyperlink r:id="rId7" w:history="1">
        <w:r>
          <w:rPr>
            <w:rStyle w:val="a3"/>
            <w:rFonts w:cs="Times New Roman"/>
            <w:color w:val="000000" w:themeColor="text1"/>
            <w:sz w:val="28"/>
            <w:szCs w:val="28"/>
          </w:rPr>
          <w:t>клетчатки</w:t>
        </w:r>
      </w:hyperlink>
      <w:r>
        <w:rPr>
          <w:rFonts w:cs="Times New Roman"/>
          <w:sz w:val="28"/>
          <w:szCs w:val="28"/>
        </w:rPr>
        <w:t xml:space="preserve">, витаминов группы B и минеральных веществ. </w:t>
      </w:r>
      <w:proofErr w:type="gramStart"/>
      <w:r>
        <w:rPr>
          <w:rFonts w:cs="Times New Roman"/>
          <w:sz w:val="28"/>
          <w:szCs w:val="28"/>
        </w:rPr>
        <w:t xml:space="preserve">К </w:t>
      </w:r>
      <w:proofErr w:type="spellStart"/>
      <w:r>
        <w:rPr>
          <w:rFonts w:cs="Times New Roman"/>
          <w:sz w:val="28"/>
          <w:szCs w:val="28"/>
        </w:rPr>
        <w:t>цельнозерновым</w:t>
      </w:r>
      <w:proofErr w:type="spellEnd"/>
      <w:r>
        <w:rPr>
          <w:rFonts w:cs="Times New Roman"/>
          <w:sz w:val="28"/>
          <w:szCs w:val="28"/>
        </w:rPr>
        <w:t xml:space="preserve"> относятся </w:t>
      </w:r>
      <w:r>
        <w:rPr>
          <w:rFonts w:cs="Times New Roman"/>
          <w:iCs/>
          <w:sz w:val="28"/>
          <w:szCs w:val="28"/>
        </w:rPr>
        <w:t>пшеница, рожь, овес, кукуруза, бурый или коричневый рис, черный (дикий) рис, просо, перловка</w:t>
      </w:r>
      <w:r>
        <w:rPr>
          <w:rFonts w:cs="Times New Roman"/>
          <w:sz w:val="28"/>
          <w:szCs w:val="28"/>
        </w:rPr>
        <w:t xml:space="preserve">, бобовые - </w:t>
      </w:r>
      <w:r>
        <w:rPr>
          <w:rFonts w:cs="Times New Roman"/>
          <w:iCs/>
          <w:sz w:val="28"/>
          <w:szCs w:val="28"/>
        </w:rPr>
        <w:t>чечевица, фасоль, нут, горох</w:t>
      </w:r>
      <w:r>
        <w:rPr>
          <w:rFonts w:cs="Times New Roman"/>
          <w:sz w:val="28"/>
          <w:szCs w:val="28"/>
        </w:rPr>
        <w:t xml:space="preserve"> и другие.</w:t>
      </w:r>
      <w:proofErr w:type="gramEnd"/>
      <w:r>
        <w:rPr>
          <w:rFonts w:cs="Times New Roman"/>
          <w:sz w:val="28"/>
          <w:szCs w:val="28"/>
        </w:rPr>
        <w:t xml:space="preserve"> Помните, что мука высших сортов, из которой производится большая часть хлебобулочных продуктов — это не что иное, как чистый крахмал, выделенный из зерна.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Целое семейство незаменимых полиненасыщенных жирных кислот, </w:t>
      </w:r>
      <w:r>
        <w:rPr>
          <w:rFonts w:cs="Times New Roman"/>
          <w:iCs/>
          <w:sz w:val="28"/>
          <w:szCs w:val="28"/>
        </w:rPr>
        <w:t>не вырабатываемых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 xml:space="preserve">человеческим организмом, </w:t>
      </w:r>
      <w:r>
        <w:rPr>
          <w:rFonts w:cs="Times New Roman"/>
          <w:sz w:val="28"/>
          <w:szCs w:val="28"/>
        </w:rPr>
        <w:t xml:space="preserve">поступает в него только с пищей. </w:t>
      </w:r>
      <w:r>
        <w:rPr>
          <w:rFonts w:cs="Times New Roman"/>
          <w:bCs/>
          <w:sz w:val="28"/>
          <w:szCs w:val="28"/>
        </w:rPr>
        <w:t xml:space="preserve">Источником их является рыба, растительные масла. Дефицит полиненасыщенных жирных кислот вызывает различные патологические состояния организма.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Омега 3-дефицит вызывает: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Снижение остроты зрения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Шелушение, сухость, покраснение, кожи, развитие дерматитов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Замедление роста у детей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Ухудшение способности к обучению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Снижение физической выносливости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Синдром хронической усталости, депрессия.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Увеличение кол-ва простудных заболеваний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Увеличение воспалительные процессов, боли в суставах.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Повышение уровня ТГ и ЛПНП.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Ухудшение функции сердечной мышцы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Ошибки в питании детей школьного возраста</w:t>
      </w:r>
      <w:r>
        <w:rPr>
          <w:rFonts w:cs="Times New Roman"/>
          <w:sz w:val="28"/>
          <w:szCs w:val="28"/>
        </w:rPr>
        <w:t xml:space="preserve">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Не регулярное, редкое питание с перерывами более 3–4 часов.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Отсутствие домашнего завтрака.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Частое употребление острых блюд, консервированных продуктов, маринадов, копченостей, солений.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Однообразное питание.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Употребление некачественных продуктов при этом этикетки продуктов не изучаются.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Малоподвижный образ жизни.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Низкое содержание пищевых волокон (овощей и фруктов) в рационе.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Черный список продуктов: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1. Все сладкие напитки.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2. Все продукты, содержащие маргарин, кондитерский жир.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3. Плавленый сыр, колбасные изделия, продукты копчения.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4. Чипсы, </w:t>
      </w:r>
      <w:proofErr w:type="spellStart"/>
      <w:r>
        <w:rPr>
          <w:rFonts w:cs="Times New Roman"/>
          <w:bCs/>
          <w:sz w:val="28"/>
          <w:szCs w:val="28"/>
        </w:rPr>
        <w:t>фастфуд</w:t>
      </w:r>
      <w:proofErr w:type="spellEnd"/>
      <w:r>
        <w:rPr>
          <w:rFonts w:cs="Times New Roman"/>
          <w:bCs/>
          <w:sz w:val="28"/>
          <w:szCs w:val="28"/>
        </w:rPr>
        <w:t>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lastRenderedPageBreak/>
        <w:t>5. Манная крупа.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6. Полуфабрикаты.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7. Майонез, кетчуп.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8. Наваристые бульоны.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Рекомендуемые </w:t>
      </w:r>
      <w:r>
        <w:rPr>
          <w:rFonts w:cs="Times New Roman"/>
          <w:bCs/>
          <w:sz w:val="28"/>
          <w:szCs w:val="28"/>
        </w:rPr>
        <w:t xml:space="preserve">типовые режимы питания </w:t>
      </w:r>
      <w:r>
        <w:rPr>
          <w:rFonts w:cs="Times New Roman"/>
          <w:sz w:val="28"/>
          <w:szCs w:val="28"/>
        </w:rPr>
        <w:t xml:space="preserve">для школьников схематично можно представить так: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учащихся I смены: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7:00–7:15 – завтрак дома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11:00–12:00 – горячий завтрак в школе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14:30-15:30 – обед дома (или в школе для учащихся групп продленного дня)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19:30-20:00 - ужин дома</w:t>
      </w:r>
    </w:p>
    <w:p w:rsidR="005C0CEF" w:rsidRDefault="005C0CEF" w:rsidP="0061692B">
      <w:pPr>
        <w:ind w:left="36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Для учащихся II смены: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8:00–8:30 – завтрак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12:30–13:00 – обед дома (перед уходом в школу)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16:00-16:30 - горячее питание в школе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19:30-20:00 - ужин дома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Распределение продуктов и калорийности пищи в течение суток: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завтрак – 25%,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обед – 35-40%, 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горячее питание в школе – 10-15%,</w:t>
      </w:r>
    </w:p>
    <w:p w:rsidR="005C0CEF" w:rsidRDefault="005C0CEF" w:rsidP="0061692B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ужин – 25%.</w:t>
      </w:r>
      <w:r>
        <w:rPr>
          <w:rFonts w:ascii="Times New Roman" w:hAnsi="Times New Roman" w:cs="Times New Roman"/>
          <w:sz w:val="28"/>
          <w:szCs w:val="28"/>
        </w:rPr>
        <w:t> 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Калорийность</w:t>
      </w:r>
      <w:r>
        <w:rPr>
          <w:rFonts w:cs="Times New Roman"/>
          <w:sz w:val="28"/>
          <w:szCs w:val="28"/>
        </w:rPr>
        <w:t xml:space="preserve"> рациона школьника должна быть следующей: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7-10 лет – 2400 ккал, </w:t>
      </w:r>
    </w:p>
    <w:p w:rsidR="005C0CEF" w:rsidRDefault="005C0CEF" w:rsidP="0061692B">
      <w:pPr>
        <w:ind w:left="36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>14-17лет –  2600 ккал</w:t>
      </w:r>
      <w:r>
        <w:rPr>
          <w:rFonts w:cs="Times New Roman"/>
          <w:sz w:val="28"/>
          <w:szCs w:val="28"/>
        </w:rPr>
        <w:t xml:space="preserve">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Очень важно обеспечить </w:t>
      </w:r>
      <w:r>
        <w:rPr>
          <w:rFonts w:cs="Times New Roman"/>
          <w:bCs/>
          <w:sz w:val="28"/>
          <w:szCs w:val="28"/>
        </w:rPr>
        <w:t xml:space="preserve">разнообразие рациона </w:t>
      </w:r>
      <w:r>
        <w:rPr>
          <w:rFonts w:cs="Times New Roman"/>
          <w:sz w:val="28"/>
          <w:szCs w:val="28"/>
        </w:rPr>
        <w:t xml:space="preserve">школьника, следить за тем, чтобы </w:t>
      </w:r>
      <w:r>
        <w:rPr>
          <w:rFonts w:cs="Times New Roman"/>
          <w:bCs/>
          <w:sz w:val="28"/>
          <w:szCs w:val="28"/>
        </w:rPr>
        <w:t>одни и те же блюда не повторялись в течение дня, а в течение недели не более 2-3 раз</w:t>
      </w:r>
      <w:r>
        <w:rPr>
          <w:rFonts w:cs="Times New Roman"/>
          <w:sz w:val="28"/>
          <w:szCs w:val="28"/>
        </w:rPr>
        <w:t>. 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Сегодня меньше пяти процентов учащихся младших классов могут считаться абсолютно здоровыми. При этом самочувствие школьников стремительно ухудшается. Этому способствует значительное увеличение нагрузки на детей в школе и дома: физической, интеллектуальной, </w:t>
      </w:r>
      <w:proofErr w:type="spellStart"/>
      <w:r>
        <w:rPr>
          <w:rFonts w:cs="Times New Roman"/>
          <w:sz w:val="28"/>
          <w:szCs w:val="28"/>
        </w:rPr>
        <w:t>психоэмоциональной</w:t>
      </w:r>
      <w:proofErr w:type="spellEnd"/>
      <w:r>
        <w:rPr>
          <w:rFonts w:cs="Times New Roman"/>
          <w:sz w:val="28"/>
          <w:szCs w:val="28"/>
        </w:rPr>
        <w:t xml:space="preserve">. При этом дети мало бывают на воздухе, недостаточно двигаются и спят. Наблюдения показали, что дети, получающие горячее питание в условиях школы, меньше устают, у них на более длительный срок сохраняется высокий уровень работоспособности и выше успеваемость. В связи с этим в задачу медицинского и педагогического персонала школы входит </w:t>
      </w:r>
      <w:r>
        <w:rPr>
          <w:rFonts w:cs="Times New Roman"/>
          <w:bCs/>
          <w:sz w:val="28"/>
          <w:szCs w:val="28"/>
        </w:rPr>
        <w:t>добиваться 100% охвата школьников горячими завтраками и обедами.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Обязательно ли детям есть первые блюда? Употребление только второго блюда </w:t>
      </w:r>
      <w:r>
        <w:rPr>
          <w:rFonts w:cs="Times New Roman"/>
          <w:sz w:val="28"/>
          <w:szCs w:val="28"/>
        </w:rPr>
        <w:t xml:space="preserve">не вызывает достаточного отделения желудочного сока, пища долгое время задерживается в пищеварительном канале, подвергается брожению, раздражает слизистую оболочку. С течением времени такое неправильное питание </w:t>
      </w:r>
      <w:r>
        <w:rPr>
          <w:rFonts w:cs="Times New Roman"/>
          <w:bCs/>
          <w:sz w:val="28"/>
          <w:szCs w:val="28"/>
        </w:rPr>
        <w:t>приводит к болезненным изменениям в аппарате пищеварения</w:t>
      </w:r>
      <w:r>
        <w:rPr>
          <w:rFonts w:cs="Times New Roman"/>
          <w:sz w:val="28"/>
          <w:szCs w:val="28"/>
        </w:rPr>
        <w:t xml:space="preserve">. Кроме того следует приучать ребенка в школьной столовой </w:t>
      </w:r>
      <w:r>
        <w:rPr>
          <w:rFonts w:cs="Times New Roman"/>
          <w:bCs/>
          <w:sz w:val="28"/>
          <w:szCs w:val="28"/>
        </w:rPr>
        <w:t xml:space="preserve">есть, не спеша, хорошо пережевывая пищу и не занимаясь во время еды посторонними </w:t>
      </w:r>
      <w:r>
        <w:rPr>
          <w:rFonts w:cs="Times New Roman"/>
          <w:bCs/>
          <w:sz w:val="28"/>
          <w:szCs w:val="28"/>
        </w:rPr>
        <w:lastRenderedPageBreak/>
        <w:t>делами. 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По каким признакам можно определить, что ребенок стал питаться более правильно? </w:t>
      </w:r>
      <w:r>
        <w:rPr>
          <w:rFonts w:cs="Times New Roman"/>
          <w:sz w:val="28"/>
          <w:szCs w:val="28"/>
        </w:rPr>
        <w:t xml:space="preserve">Главными непосредственными </w:t>
      </w:r>
      <w:r>
        <w:rPr>
          <w:rFonts w:cs="Times New Roman"/>
          <w:bCs/>
          <w:sz w:val="28"/>
          <w:szCs w:val="28"/>
        </w:rPr>
        <w:t>проявлениями эффекта дополненного питания</w:t>
      </w:r>
      <w:r>
        <w:rPr>
          <w:rFonts w:cs="Times New Roman"/>
          <w:sz w:val="28"/>
          <w:szCs w:val="28"/>
        </w:rPr>
        <w:t xml:space="preserve"> являются </w:t>
      </w:r>
      <w:r>
        <w:rPr>
          <w:rFonts w:cs="Times New Roman"/>
          <w:bCs/>
          <w:sz w:val="28"/>
          <w:szCs w:val="28"/>
        </w:rPr>
        <w:t>улучшение настроения и повышение активности детей, исчезновение жалоб на утомляемость и головные боли, повышение внимания, памяти и успеваемости в школе, снижение уровня конфликтности в поведении.</w:t>
      </w:r>
      <w:r>
        <w:rPr>
          <w:rFonts w:cs="Times New Roman"/>
          <w:sz w:val="28"/>
          <w:szCs w:val="28"/>
        </w:rPr>
        <w:t xml:space="preserve"> </w:t>
      </w:r>
    </w:p>
    <w:p w:rsidR="005C0CEF" w:rsidRDefault="005C0CEF" w:rsidP="0061692B">
      <w:pPr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Правильная организация питания школьников поможет в решении очень многих проблем, возникающих именно в подростковый период.</w:t>
      </w:r>
      <w:r>
        <w:rPr>
          <w:rFonts w:cs="Times New Roman"/>
          <w:sz w:val="28"/>
          <w:szCs w:val="28"/>
        </w:rPr>
        <w:br/>
        <w:t xml:space="preserve">         В подростковом периоде особенно важно обеспечить организм всеми ресурсами не только для роста и развития, но также для всевозрастающих нагрузок в школе и полового созревания. </w:t>
      </w:r>
      <w:proofErr w:type="gramStart"/>
      <w:r>
        <w:rPr>
          <w:rFonts w:cs="Times New Roman"/>
          <w:sz w:val="28"/>
          <w:szCs w:val="28"/>
        </w:rPr>
        <w:t>При организации питания в школах следует иметь в виду основные медико-биологические требования: школьный рацион подростка должен состоять из завтрака и обеда и обеспечивать 25% и 35% суточной потребности соответственно, а по содержанию белков, жиров, углеводов, витаминов, минеральных солей и микроэлементов завтрак и обед в сумме должны обеспечивать 55-60% рекомендуемых суточных физиологических норм потребности.</w:t>
      </w:r>
      <w:proofErr w:type="gramEnd"/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Школьное питание должно быть щадящим </w:t>
      </w:r>
      <w:r>
        <w:rPr>
          <w:rFonts w:cs="Times New Roman"/>
          <w:sz w:val="28"/>
          <w:szCs w:val="28"/>
        </w:rPr>
        <w:t xml:space="preserve">как </w:t>
      </w:r>
      <w:r>
        <w:rPr>
          <w:rFonts w:cs="Times New Roman"/>
          <w:bCs/>
          <w:sz w:val="28"/>
          <w:szCs w:val="28"/>
        </w:rPr>
        <w:t xml:space="preserve">по способу приготовления </w:t>
      </w:r>
      <w:r>
        <w:rPr>
          <w:rFonts w:cs="Times New Roman"/>
          <w:sz w:val="28"/>
          <w:szCs w:val="28"/>
        </w:rPr>
        <w:t xml:space="preserve">(ограничение жареных блюд), так и </w:t>
      </w:r>
      <w:r>
        <w:rPr>
          <w:rFonts w:cs="Times New Roman"/>
          <w:bCs/>
          <w:sz w:val="28"/>
          <w:szCs w:val="28"/>
        </w:rPr>
        <w:t>по своему химическому составу</w:t>
      </w:r>
      <w:r>
        <w:rPr>
          <w:rFonts w:cs="Times New Roman"/>
          <w:sz w:val="28"/>
          <w:szCs w:val="28"/>
        </w:rPr>
        <w:t xml:space="preserve"> (ограничение синтетических пищевых добавок, соли, специй и др.).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 сожалению, выполнение всех требований к питанию детей и подростков современной школой не представляется возможным. Кроме того, невозможно учесть индивидуальные особенности каждого подростка. Поэтому </w:t>
      </w:r>
      <w:r>
        <w:rPr>
          <w:rFonts w:cs="Times New Roman"/>
          <w:bCs/>
          <w:sz w:val="28"/>
          <w:szCs w:val="28"/>
        </w:rPr>
        <w:t>многое в этом направлении должны сделать сами дети и их родители</w:t>
      </w:r>
      <w:r>
        <w:rPr>
          <w:rFonts w:cs="Times New Roman"/>
          <w:sz w:val="28"/>
          <w:szCs w:val="28"/>
        </w:rPr>
        <w:t xml:space="preserve">. </w:t>
      </w:r>
    </w:p>
    <w:p w:rsidR="005C0CEF" w:rsidRDefault="005C0CEF" w:rsidP="0061692B">
      <w:pPr>
        <w:ind w:firstLine="709"/>
        <w:jc w:val="both"/>
        <w:rPr>
          <w:rFonts w:cs="Times New Roman"/>
          <w:sz w:val="28"/>
          <w:szCs w:val="28"/>
        </w:rPr>
      </w:pPr>
    </w:p>
    <w:p w:rsidR="005C0CEF" w:rsidRDefault="005C0CEF" w:rsidP="0061692B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Выводы</w:t>
      </w:r>
    </w:p>
    <w:p w:rsidR="005C0CEF" w:rsidRDefault="005C0CEF" w:rsidP="0061692B">
      <w:pPr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5C0CEF" w:rsidRDefault="005C0CEF" w:rsidP="0061692B">
      <w:pPr>
        <w:pStyle w:val="a4"/>
        <w:shd w:val="clear" w:color="auto" w:fill="FFFFFF"/>
        <w:spacing w:after="108" w:line="216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– залог здоровья и фактор во многом определяющий активное долголетие.</w:t>
      </w:r>
    </w:p>
    <w:p w:rsidR="005C0CEF" w:rsidRDefault="005C0CEF" w:rsidP="0061692B">
      <w:pPr>
        <w:pStyle w:val="a4"/>
        <w:shd w:val="clear" w:color="auto" w:fill="FFFFFF"/>
        <w:spacing w:after="108" w:line="216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школьника зачастую не соответствует правилам рационального питания, в связи, с чем заслуживает особого контроля со стороны родителей и коррекции с организацией горячего питания в школе.</w:t>
      </w:r>
    </w:p>
    <w:p w:rsidR="00537BFA" w:rsidRDefault="00537BFA" w:rsidP="0061692B">
      <w:pPr>
        <w:ind w:firstLine="709"/>
      </w:pPr>
    </w:p>
    <w:sectPr w:rsidR="00537BFA" w:rsidSect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95FFD"/>
    <w:multiLevelType w:val="hybridMultilevel"/>
    <w:tmpl w:val="6D2C8A42"/>
    <w:lvl w:ilvl="0" w:tplc="1E284D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CEF"/>
    <w:rsid w:val="00537BFA"/>
    <w:rsid w:val="005C0CEF"/>
    <w:rsid w:val="0061692B"/>
    <w:rsid w:val="0097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CEF"/>
    <w:pPr>
      <w:widowControl w:val="0"/>
      <w:suppressAutoHyphens/>
      <w:spacing w:after="0" w:line="240" w:lineRule="auto"/>
    </w:pPr>
    <w:rPr>
      <w:rFonts w:ascii="Times New Roman" w:eastAsia="Arial" w:hAnsi="Times New Roman" w:cs="Ari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C0CEF"/>
    <w:rPr>
      <w:color w:val="000080"/>
      <w:u w:val="single"/>
    </w:rPr>
  </w:style>
  <w:style w:type="paragraph" w:styleId="a4">
    <w:name w:val="Normal (Web)"/>
    <w:aliases w:val="Обычный (веб) Знак2,Обычный (веб) Знак Знак1,Обычный (веб) Знак1 Знак Знак,Обычный (веб) Знак Знак Знак Знак,Обычный (веб) Знак1 Знак1,Обычный (веб) Знак Знак Знак1"/>
    <w:basedOn w:val="a"/>
    <w:uiPriority w:val="34"/>
    <w:semiHidden/>
    <w:unhideWhenUsed/>
    <w:qFormat/>
    <w:rsid w:val="005C0CE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A%D0%BB%D0%B5%D1%82%D1%87%D0%B0%D1%82%D0%BA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3%D0%B3%D0%BB%D0%B5%D0%B2%D0%BE%D0%B4%D1%8B" TargetMode="External"/><Relationship Id="rId5" Type="http://schemas.openxmlformats.org/officeDocument/2006/relationships/hyperlink" Target="http://ru.wikipedia.org/wiki/%D0%91%D0%B5%D0%BB%D0%BE%D0%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soi</cp:lastModifiedBy>
  <cp:revision>4</cp:revision>
  <dcterms:created xsi:type="dcterms:W3CDTF">2018-10-02T07:52:00Z</dcterms:created>
  <dcterms:modified xsi:type="dcterms:W3CDTF">2018-10-12T02:35:00Z</dcterms:modified>
</cp:coreProperties>
</file>